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7089"/>
        <w:gridCol w:w="21"/>
      </w:tblGrid>
      <w:tr w:rsidR="006159CE" w:rsidRPr="006159CE" w14:paraId="6B9A3F55" w14:textId="77777777" w:rsidTr="00627E19">
        <w:trPr>
          <w:trHeight w:val="2410"/>
        </w:trPr>
        <w:tc>
          <w:tcPr>
            <w:tcW w:w="2893" w:type="dxa"/>
            <w:shd w:val="clear" w:color="auto" w:fill="FFFFFF"/>
            <w:vAlign w:val="center"/>
          </w:tcPr>
          <w:tbl>
            <w:tblPr>
              <w:tblW w:w="3209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9"/>
            </w:tblGrid>
            <w:tr w:rsidR="006159CE" w:rsidRPr="00E7591B" w14:paraId="7C7CD90D" w14:textId="77777777" w:rsidTr="00627E19">
              <w:trPr>
                <w:trHeight w:val="902"/>
              </w:trPr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44B913" w14:textId="77777777" w:rsidR="006159CE" w:rsidRPr="00E7591B" w:rsidRDefault="006159CE" w:rsidP="00627E19">
                  <w:pPr>
                    <w:snapToGrid w:val="0"/>
                  </w:pPr>
                  <w:r w:rsidRPr="00CC075F">
                    <w:rPr>
                      <w:noProof/>
                    </w:rPr>
                    <w:drawing>
                      <wp:inline distT="0" distB="0" distL="0" distR="0" wp14:anchorId="3FD4CDC4" wp14:editId="61E6A8AD">
                        <wp:extent cx="1555115" cy="889000"/>
                        <wp:effectExtent l="0" t="0" r="0" b="0"/>
                        <wp:docPr id="2" name="Рисунок 2" descr="лого право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 право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115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C9FCF0B" w14:textId="77777777" w:rsidR="006159CE" w:rsidRPr="00792CE8" w:rsidRDefault="006159CE" w:rsidP="00627E19">
            <w:pPr>
              <w:snapToGrid w:val="0"/>
              <w:ind w:left="1"/>
              <w:jc w:val="both"/>
            </w:pPr>
            <w:hyperlink r:id="rId6" w:history="1">
              <w:r w:rsidRPr="007835C0">
                <w:rPr>
                  <w:rStyle w:val="ac"/>
                  <w:rFonts w:eastAsia="Times New Roman" w:cs="Arial"/>
                  <w:color w:val="385623"/>
                  <w:szCs w:val="28"/>
                  <w:lang w:val="ru-RU" w:eastAsia="hi-IN" w:bidi="hi-IN"/>
                </w:rPr>
                <w:t>http://kongress.lekpravo.ru</w:t>
              </w:r>
            </w:hyperlink>
          </w:p>
        </w:tc>
        <w:tc>
          <w:tcPr>
            <w:tcW w:w="7089" w:type="dxa"/>
            <w:shd w:val="clear" w:color="auto" w:fill="FFFFFF"/>
            <w:vAlign w:val="center"/>
          </w:tcPr>
          <w:p w14:paraId="79D6B4A1" w14:textId="77777777" w:rsidR="006159CE" w:rsidRPr="00BB79C1" w:rsidRDefault="006159CE" w:rsidP="00627E19">
            <w:pPr>
              <w:snapToGrid w:val="0"/>
              <w:ind w:left="567"/>
              <w:jc w:val="center"/>
              <w:rPr>
                <w:b/>
                <w:color w:val="0070C0"/>
                <w:lang w:val="ru-RU"/>
              </w:rPr>
            </w:pPr>
          </w:p>
          <w:p w14:paraId="3CDC8A50" w14:textId="77777777" w:rsidR="006159CE" w:rsidRPr="00DC0399" w:rsidRDefault="006159CE" w:rsidP="00627E19">
            <w:pPr>
              <w:snapToGrid w:val="0"/>
              <w:ind w:left="567"/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</w:rPr>
              <w:t>IX</w:t>
            </w:r>
            <w:r w:rsidRPr="00DC0399">
              <w:rPr>
                <w:b/>
                <w:color w:val="0070C0"/>
                <w:lang w:val="ru-RU"/>
              </w:rPr>
              <w:t xml:space="preserve"> ВСЕРОССИЙСКИЙ КОНГРЕСС «ПРАВО НА ЛЕКАРСТВО»</w:t>
            </w:r>
          </w:p>
          <w:p w14:paraId="73B2E26C" w14:textId="77777777" w:rsidR="006159CE" w:rsidRPr="00DC0399" w:rsidRDefault="006159CE" w:rsidP="00627E19">
            <w:pPr>
              <w:snapToGrid w:val="0"/>
              <w:ind w:left="567"/>
              <w:jc w:val="center"/>
              <w:rPr>
                <w:b/>
                <w:color w:val="0070C0"/>
                <w:lang w:val="ru-RU"/>
              </w:rPr>
            </w:pPr>
          </w:p>
          <w:p w14:paraId="30A52E64" w14:textId="77777777" w:rsidR="006159CE" w:rsidRPr="00DC0399" w:rsidRDefault="006159CE" w:rsidP="00627E19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b/>
                <w:color w:val="0070C0"/>
                <w:lang w:val="ru-RU"/>
              </w:rPr>
            </w:pPr>
            <w:r w:rsidRPr="00DC0399">
              <w:rPr>
                <w:rFonts w:ascii="Times New Roman" w:hAnsi="Times New Roman" w:cs="Times New Roman"/>
                <w:b/>
                <w:color w:val="0070C0"/>
                <w:lang w:val="ru-RU"/>
              </w:rPr>
              <w:t>23 мая 2019, 9:30, БОРОДИНО-ХОЛЛ,</w:t>
            </w:r>
          </w:p>
          <w:p w14:paraId="4BF16E32" w14:textId="77777777" w:rsidR="006159CE" w:rsidRPr="00DC0399" w:rsidRDefault="006159CE" w:rsidP="00627E19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caps/>
                <w:color w:val="0070C0"/>
                <w:kern w:val="2"/>
                <w:lang w:val="ru-RU"/>
              </w:rPr>
            </w:pPr>
            <w:r w:rsidRPr="00DC0399">
              <w:rPr>
                <w:rStyle w:val="ab"/>
                <w:rFonts w:ascii="Times New Roman" w:hAnsi="Times New Roman" w:cs="Times New Roman"/>
                <w:caps/>
                <w:color w:val="0070C0"/>
                <w:kern w:val="2"/>
                <w:shd w:val="clear" w:color="auto" w:fill="FFFFFF"/>
                <w:lang w:val="ru-RU"/>
              </w:rPr>
              <w:t>Адрес: г. Москва,</w:t>
            </w:r>
            <w:r w:rsidRPr="00B41B5A">
              <w:rPr>
                <w:rStyle w:val="ab"/>
                <w:rFonts w:ascii="Times New Roman" w:hAnsi="Times New Roman" w:cs="Times New Roman"/>
                <w:caps/>
                <w:color w:val="0070C0"/>
                <w:kern w:val="2"/>
                <w:shd w:val="clear" w:color="auto" w:fill="FFFFFF"/>
              </w:rPr>
              <w:t> </w:t>
            </w:r>
            <w:r w:rsidRPr="00DC0399">
              <w:rPr>
                <w:rStyle w:val="ab"/>
                <w:rFonts w:ascii="Times New Roman" w:hAnsi="Times New Roman" w:cs="Times New Roman"/>
                <w:caps/>
                <w:color w:val="0070C0"/>
                <w:kern w:val="2"/>
                <w:shd w:val="clear" w:color="auto" w:fill="FFFFFF"/>
                <w:lang w:val="ru-RU"/>
              </w:rPr>
              <w:t>ул. Русаковская, дом 13, строение 5,</w:t>
            </w:r>
            <w:r w:rsidRPr="00B41B5A">
              <w:rPr>
                <w:rStyle w:val="ab"/>
                <w:rFonts w:ascii="Times New Roman" w:hAnsi="Times New Roman" w:cs="Times New Roman"/>
                <w:caps/>
                <w:color w:val="0070C0"/>
                <w:kern w:val="2"/>
                <w:shd w:val="clear" w:color="auto" w:fill="FFFFFF"/>
              </w:rPr>
              <w:t> </w:t>
            </w:r>
            <w:r w:rsidRPr="00DC0399">
              <w:rPr>
                <w:rStyle w:val="ab"/>
                <w:rFonts w:ascii="Times New Roman" w:hAnsi="Times New Roman" w:cs="Times New Roman"/>
                <w:caps/>
                <w:color w:val="0070C0"/>
                <w:kern w:val="2"/>
                <w:shd w:val="clear" w:color="auto" w:fill="FFFFFF"/>
                <w:lang w:val="ru-RU"/>
              </w:rPr>
              <w:t>КОНЦЕРТНЫЙ ЗАЛ "БОРОДИНО-ХОЛЛ"</w:t>
            </w:r>
          </w:p>
          <w:p w14:paraId="081D5307" w14:textId="77777777" w:rsidR="006159CE" w:rsidRPr="00DC0399" w:rsidRDefault="006159CE" w:rsidP="00627E19">
            <w:pPr>
              <w:snapToGrid w:val="0"/>
              <w:ind w:left="567"/>
              <w:jc w:val="center"/>
              <w:rPr>
                <w:b/>
                <w:caps/>
                <w:color w:val="0070C0"/>
                <w:kern w:val="2"/>
                <w:lang w:val="ru-RU"/>
              </w:rPr>
            </w:pPr>
          </w:p>
        </w:tc>
        <w:tc>
          <w:tcPr>
            <w:tcW w:w="21" w:type="dxa"/>
            <w:shd w:val="clear" w:color="auto" w:fill="FFFFFF"/>
            <w:vAlign w:val="center"/>
          </w:tcPr>
          <w:p w14:paraId="6806E55E" w14:textId="77777777" w:rsidR="006159CE" w:rsidRPr="00DC0399" w:rsidRDefault="006159CE" w:rsidP="00627E19">
            <w:pPr>
              <w:snapToGrid w:val="0"/>
              <w:ind w:left="567"/>
              <w:jc w:val="both"/>
              <w:rPr>
                <w:rFonts w:eastAsia="Times New Roman" w:cs="Arial"/>
                <w:b/>
                <w:color w:val="0000FF"/>
                <w:sz w:val="28"/>
                <w:szCs w:val="28"/>
                <w:lang w:val="ru-RU"/>
              </w:rPr>
            </w:pPr>
          </w:p>
        </w:tc>
      </w:tr>
    </w:tbl>
    <w:p w14:paraId="177C8735" w14:textId="77777777" w:rsidR="006159CE" w:rsidRPr="00DC0399" w:rsidRDefault="006159CE" w:rsidP="006159CE">
      <w:pPr>
        <w:tabs>
          <w:tab w:val="left" w:pos="3255"/>
        </w:tabs>
        <w:spacing w:line="100" w:lineRule="atLeast"/>
        <w:ind w:left="567" w:hanging="567"/>
        <w:jc w:val="center"/>
        <w:rPr>
          <w:rFonts w:ascii="Open Sans" w:eastAsia="Times New Roman" w:hAnsi="Open Sans" w:cs="Times New Roman"/>
          <w:color w:val="000000" w:themeColor="text1"/>
          <w:sz w:val="21"/>
          <w:szCs w:val="21"/>
          <w:lang w:val="ru-RU" w:eastAsia="ru-RU"/>
        </w:rPr>
      </w:pPr>
      <w:r w:rsidRPr="00DC0399">
        <w:rPr>
          <w:rFonts w:ascii="Open Sans" w:eastAsia="Times New Roman" w:hAnsi="Open Sans" w:cs="Times New Roman"/>
          <w:b/>
          <w:bCs/>
          <w:color w:val="000000" w:themeColor="text1"/>
          <w:sz w:val="30"/>
          <w:szCs w:val="30"/>
          <w:lang w:val="ru-RU" w:eastAsia="ru-RU"/>
        </w:rPr>
        <w:t>КРУГЛЫЙ СТОЛ</w:t>
      </w:r>
    </w:p>
    <w:p w14:paraId="1F5BC250" w14:textId="0B7BA02B" w:rsidR="006159CE" w:rsidRDefault="006159CE" w:rsidP="006159CE">
      <w:pPr>
        <w:spacing w:before="134" w:after="134" w:line="240" w:lineRule="auto"/>
        <w:jc w:val="center"/>
        <w:rPr>
          <w:rFonts w:ascii="Open Sans" w:eastAsia="Times New Roman" w:hAnsi="Open Sans" w:cs="Times New Roman"/>
          <w:b/>
          <w:bCs/>
          <w:color w:val="000000" w:themeColor="text1"/>
          <w:sz w:val="33"/>
          <w:szCs w:val="33"/>
          <w:lang w:val="ru-RU" w:eastAsia="ru-RU"/>
        </w:rPr>
      </w:pPr>
      <w:r w:rsidRPr="00DC0399">
        <w:rPr>
          <w:rFonts w:ascii="Open Sans" w:eastAsia="Times New Roman" w:hAnsi="Open Sans" w:cs="Times New Roman"/>
          <w:b/>
          <w:bCs/>
          <w:color w:val="000000" w:themeColor="text1"/>
          <w:sz w:val="33"/>
          <w:szCs w:val="33"/>
          <w:lang w:val="ru-RU" w:eastAsia="ru-RU"/>
        </w:rPr>
        <w:t>«ПРОБЛЕМЫ ДОСТУПНОСТИ ИННОВАЦИОННЫХ ПРЕПАРАТОВ В РОССИИ</w:t>
      </w:r>
      <w:r>
        <w:rPr>
          <w:rFonts w:ascii="Open Sans" w:eastAsia="Times New Roman" w:hAnsi="Open Sans" w:cs="Times New Roman"/>
          <w:b/>
          <w:bCs/>
          <w:color w:val="000000" w:themeColor="text1"/>
          <w:sz w:val="33"/>
          <w:szCs w:val="33"/>
          <w:lang w:val="ru-RU" w:eastAsia="ru-RU"/>
        </w:rPr>
        <w:t>»</w:t>
      </w:r>
    </w:p>
    <w:p w14:paraId="722C5C52" w14:textId="39F645AE" w:rsidR="000350F1" w:rsidRPr="00F55D95" w:rsidRDefault="000350F1" w:rsidP="000350F1">
      <w:pPr>
        <w:pStyle w:val="aa"/>
        <w:spacing w:before="134" w:beforeAutospacing="0" w:after="134" w:afterAutospacing="0"/>
        <w:jc w:val="center"/>
        <w:rPr>
          <w:color w:val="000000" w:themeColor="text1"/>
          <w:sz w:val="28"/>
          <w:szCs w:val="28"/>
        </w:rPr>
      </w:pPr>
      <w:r w:rsidRPr="00F55D95">
        <w:rPr>
          <w:rStyle w:val="palette-color4-4"/>
          <w:b/>
          <w:bCs/>
          <w:color w:val="000000" w:themeColor="text1"/>
          <w:sz w:val="28"/>
          <w:szCs w:val="28"/>
        </w:rPr>
        <w:t>КОНФЕРЕНЦ-ЗАЛ «ЕРМОЛОВ-ТУЧКОВ»</w:t>
      </w:r>
      <w:r w:rsidRPr="00F55D95">
        <w:rPr>
          <w:color w:val="000000" w:themeColor="text1"/>
          <w:sz w:val="28"/>
          <w:szCs w:val="28"/>
        </w:rPr>
        <w:t xml:space="preserve"> </w:t>
      </w:r>
    </w:p>
    <w:p w14:paraId="20BC483F" w14:textId="0767C59A" w:rsidR="000350F1" w:rsidRPr="000350F1" w:rsidRDefault="000350F1" w:rsidP="000350F1">
      <w:pPr>
        <w:pStyle w:val="aa"/>
        <w:spacing w:before="134" w:beforeAutospacing="0" w:after="134" w:afterAutospacing="0"/>
        <w:jc w:val="center"/>
        <w:rPr>
          <w:color w:val="000000" w:themeColor="text1"/>
          <w:sz w:val="28"/>
          <w:szCs w:val="28"/>
        </w:rPr>
      </w:pPr>
      <w:r w:rsidRPr="00F55D95">
        <w:rPr>
          <w:rStyle w:val="palette-color4-4"/>
          <w:color w:val="000000" w:themeColor="text1"/>
          <w:sz w:val="28"/>
          <w:szCs w:val="28"/>
        </w:rPr>
        <w:t>13:30 - 15:00</w:t>
      </w:r>
    </w:p>
    <w:p w14:paraId="1E3A4A89" w14:textId="33144790" w:rsidR="006159CE" w:rsidRDefault="000350F1" w:rsidP="000350F1">
      <w:pPr>
        <w:pStyle w:val="ae"/>
        <w:spacing w:before="0" w:beforeAutospacing="0" w:after="0" w:afterAutospacing="0"/>
        <w:rPr>
          <w:rStyle w:val="palette-color2"/>
          <w:b/>
          <w:bCs/>
          <w:color w:val="000000" w:themeColor="text1"/>
          <w:sz w:val="28"/>
          <w:szCs w:val="28"/>
        </w:rPr>
      </w:pPr>
      <w:r>
        <w:rPr>
          <w:rStyle w:val="palette-color2"/>
          <w:b/>
          <w:bCs/>
          <w:color w:val="000000" w:themeColor="text1"/>
          <w:sz w:val="28"/>
          <w:szCs w:val="28"/>
        </w:rPr>
        <w:t>Участники – 37 человек</w:t>
      </w:r>
    </w:p>
    <w:p w14:paraId="237F6CF6" w14:textId="2A23A3B4" w:rsidR="000350F1" w:rsidRPr="000350F1" w:rsidRDefault="000350F1" w:rsidP="000350F1">
      <w:pPr>
        <w:pStyle w:val="ae"/>
        <w:spacing w:before="0" w:beforeAutospacing="0" w:after="0" w:afterAutospacing="0"/>
        <w:rPr>
          <w:rStyle w:val="palette-color2"/>
          <w:b/>
          <w:bCs/>
          <w:color w:val="000000" w:themeColor="text1"/>
          <w:sz w:val="28"/>
          <w:szCs w:val="28"/>
        </w:rPr>
      </w:pPr>
      <w:r w:rsidRPr="000350F1">
        <w:rPr>
          <w:rStyle w:val="palette-color2"/>
          <w:b/>
          <w:bCs/>
          <w:color w:val="000000" w:themeColor="text1"/>
          <w:sz w:val="28"/>
          <w:szCs w:val="28"/>
        </w:rPr>
        <w:t>Модератор</w:t>
      </w:r>
      <w:r>
        <w:rPr>
          <w:rStyle w:val="palette-color2"/>
          <w:b/>
          <w:bCs/>
          <w:color w:val="000000" w:themeColor="text1"/>
          <w:sz w:val="28"/>
          <w:szCs w:val="28"/>
        </w:rPr>
        <w:t xml:space="preserve">: </w:t>
      </w:r>
      <w:r w:rsidRPr="000350F1">
        <w:rPr>
          <w:rFonts w:ascii="Open Sans" w:hAnsi="Open Sans"/>
          <w:color w:val="000000" w:themeColor="text1"/>
          <w:sz w:val="27"/>
          <w:szCs w:val="27"/>
        </w:rPr>
        <w:t xml:space="preserve">член Совета Федерации РФ, Сопредседатель </w:t>
      </w:r>
      <w:proofErr w:type="spellStart"/>
      <w:r w:rsidRPr="000350F1">
        <w:rPr>
          <w:rFonts w:ascii="Open Sans" w:hAnsi="Open Sans"/>
          <w:color w:val="000000" w:themeColor="text1"/>
          <w:sz w:val="27"/>
          <w:szCs w:val="27"/>
        </w:rPr>
        <w:t>ГИЛЬЗАМЕРа</w:t>
      </w:r>
      <w:proofErr w:type="spellEnd"/>
      <w:proofErr w:type="gramStart"/>
      <w:r w:rsidRPr="000350F1">
        <w:rPr>
          <w:rFonts w:ascii="Open Sans" w:hAnsi="Open Sans"/>
          <w:color w:val="000000" w:themeColor="text1"/>
          <w:sz w:val="27"/>
          <w:szCs w:val="27"/>
        </w:rPr>
        <w:t>.</w:t>
      </w:r>
      <w:proofErr w:type="gramEnd"/>
      <w:r w:rsidRPr="000350F1">
        <w:rPr>
          <w:rFonts w:ascii="Open Sans" w:hAnsi="Open Sans"/>
          <w:color w:val="000000" w:themeColor="text1"/>
          <w:sz w:val="27"/>
          <w:szCs w:val="27"/>
        </w:rPr>
        <w:t xml:space="preserve"> заслуженный врач России, хирург </w:t>
      </w:r>
    </w:p>
    <w:p w14:paraId="5D0AEE60" w14:textId="77777777" w:rsidR="000350F1" w:rsidRDefault="000350F1" w:rsidP="000350F1">
      <w:pPr>
        <w:pStyle w:val="ae"/>
        <w:spacing w:before="0" w:beforeAutospacing="0" w:after="0" w:afterAutospacing="0"/>
        <w:ind w:left="1440" w:firstLine="720"/>
        <w:jc w:val="right"/>
        <w:rPr>
          <w:rFonts w:ascii="Open Sans" w:hAnsi="Open Sans"/>
          <w:b/>
          <w:bCs/>
          <w:color w:val="000000" w:themeColor="text1"/>
          <w:sz w:val="33"/>
          <w:szCs w:val="33"/>
        </w:rPr>
      </w:pPr>
      <w:bookmarkStart w:id="0" w:name="_GoBack"/>
      <w:bookmarkEnd w:id="0"/>
    </w:p>
    <w:p w14:paraId="3D4A2A95" w14:textId="5B543233" w:rsidR="006159CE" w:rsidRPr="00DC0399" w:rsidRDefault="006159CE" w:rsidP="006159CE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Open Sans" w:eastAsia="Times New Roman" w:hAnsi="Open Sans" w:cs="Times New Roman"/>
          <w:b/>
          <w:bCs/>
          <w:color w:val="000000" w:themeColor="text1"/>
          <w:sz w:val="33"/>
          <w:szCs w:val="33"/>
          <w:lang w:val="ru-RU" w:eastAsia="ru-RU"/>
        </w:rPr>
        <w:t>РЕЗОЛЮЦИЯ</w:t>
      </w:r>
    </w:p>
    <w:p w14:paraId="61507489" w14:textId="77777777" w:rsidR="006159CE" w:rsidRDefault="006159CE" w:rsidP="006159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693A6E0" w14:textId="77777777" w:rsidR="006159CE" w:rsidRPr="00DC0399" w:rsidRDefault="006159CE" w:rsidP="006159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Участники </w:t>
      </w:r>
      <w:r w:rsidRPr="00DC0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Кругл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ого</w:t>
      </w:r>
      <w:r w:rsidRPr="00DC0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DC0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«Проблемы доступности инновационных препаратов» призна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Pr="00DC0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 трудности доступности новых лекарственных средств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для</w:t>
      </w:r>
      <w:r w:rsidRPr="00DC0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пациент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ов</w:t>
      </w:r>
      <w:r w:rsidRPr="00DC0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поскольку такая доступность обусловлена сложностями регистрации лекарств, отсутствием их в различных перечнях и стандартах, не выделением финансирования для них, отсутствием практики учета </w:t>
      </w:r>
      <w:proofErr w:type="spellStart"/>
      <w:r w:rsidRPr="00DC0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фармакоэкономического</w:t>
      </w:r>
      <w:proofErr w:type="spellEnd"/>
      <w:r w:rsidRPr="00DC0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эффекта.</w:t>
      </w:r>
    </w:p>
    <w:p w14:paraId="4975C9EC" w14:textId="77777777" w:rsidR="006159CE" w:rsidRDefault="006159CE" w:rsidP="006159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C0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связи с этим участники Круглого стола рекомендуют:  </w:t>
      </w:r>
    </w:p>
    <w:p w14:paraId="46D047D0" w14:textId="77777777" w:rsidR="006159CE" w:rsidRPr="00DC0399" w:rsidRDefault="006159CE" w:rsidP="006159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C0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3F5FD1AD" w14:textId="77777777" w:rsidR="006159CE" w:rsidRPr="00F04BD5" w:rsidRDefault="006159CE" w:rsidP="006159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F04B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Поддержать инициативу внесения изменений в законодательство, упрощающих процедуру регистрации инновационных препаратов в РФ </w:t>
      </w:r>
      <w:proofErr w:type="gramStart"/>
      <w:r w:rsidRPr="00F04B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( за</w:t>
      </w:r>
      <w:proofErr w:type="gramEnd"/>
      <w:r w:rsidRPr="00F04B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счёт отмены обязательных повторных клинических исследований на территории РФ)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.</w:t>
      </w:r>
    </w:p>
    <w:p w14:paraId="59FBAEE4" w14:textId="77777777" w:rsidR="006159CE" w:rsidRPr="00DC0399" w:rsidRDefault="006159CE" w:rsidP="006159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C03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Предусмотреть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процедуру и </w:t>
      </w:r>
      <w:r w:rsidRPr="00DC03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возможность регистрации лекарств по инициативе самого государства в интересах здоровья и жизни пациентов;</w:t>
      </w:r>
    </w:p>
    <w:p w14:paraId="277140E3" w14:textId="77777777" w:rsidR="006159CE" w:rsidRPr="00DC0399" w:rsidRDefault="006159CE" w:rsidP="006159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C03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Предусмотреть возможность одновременного прохождения регистрационных процедур и процедуры включения в ограничительные перечни, стандарты и клинические рекомендации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.</w:t>
      </w:r>
    </w:p>
    <w:p w14:paraId="3ED3190F" w14:textId="77777777" w:rsidR="006159CE" w:rsidRPr="00DC0399" w:rsidRDefault="006159CE" w:rsidP="006159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C03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lastRenderedPageBreak/>
        <w:t>Создать в системе финансирования лекарственного обеспечения систему учета и использования эконмических эффектов от сохранения и улучшения здоровья граждан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.</w:t>
      </w:r>
    </w:p>
    <w:p w14:paraId="43753110" w14:textId="77777777" w:rsidR="006159CE" w:rsidRPr="00DC0399" w:rsidRDefault="006159CE" w:rsidP="006159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C03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С целью обеспечения ускоренного доступа новых лекарств к пациентам предусмотреть нормативно-правовое регулирование на условиях «</w:t>
      </w:r>
      <w:proofErr w:type="spellStart"/>
      <w:r w:rsidRPr="00DC03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кост-шеринга</w:t>
      </w:r>
      <w:proofErr w:type="spellEnd"/>
      <w:r w:rsidRPr="00DC03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» и «риск-</w:t>
      </w:r>
      <w:proofErr w:type="spellStart"/>
      <w:r w:rsidRPr="00DC03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шеринга</w:t>
      </w:r>
      <w:proofErr w:type="spellEnd"/>
      <w:r w:rsidRPr="00DC03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».</w:t>
      </w:r>
    </w:p>
    <w:p w14:paraId="01E7F9C6" w14:textId="77777777" w:rsidR="006159CE" w:rsidRPr="00DC0399" w:rsidRDefault="006159CE" w:rsidP="006159C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C03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интересах пациентов с хроническими неинфекционными заболеваниями ввести институт (практику) рекомендаций по использованию индивидуального подхода к пациентам с разными стадиями заболевания и из разных демографических групп (например, для пациентов трудоспособного возраста важен демографический аспект, аспект сохранения качества жизни). Производить выбор препаратов и изменение схем лечения с учетом индивидуальных особенностей пациентов и появившихся инновационных методов лечения. </w:t>
      </w:r>
    </w:p>
    <w:p w14:paraId="3B65D4EE" w14:textId="77777777" w:rsidR="006159CE" w:rsidRDefault="006159CE" w:rsidP="006159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04B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Сформировать в Совете Федерации Российской Федерации Рабочую группу по повышению доступности инновационных лекарственных препаратов.</w:t>
      </w:r>
    </w:p>
    <w:p w14:paraId="4CA68A8D" w14:textId="77777777" w:rsidR="006159CE" w:rsidRPr="00DC0399" w:rsidRDefault="006159CE" w:rsidP="006159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C0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Для разработки необходимых регуляторных изменений, усовершенствованию и качественному улучшению обеспечения необходимыми лекарственными препаратами, повышению информированности пациентов об инновационных методах лечения рассеянного склероза – создать при профильных органах государственной власти (по согласованию) рабочую группу по обеспечению доступа пациентов с рассеянным склерозом к инновационным препаратам с привлечением представителей </w:t>
      </w:r>
      <w:proofErr w:type="spellStart"/>
      <w:r w:rsidRPr="00DC0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пациентских</w:t>
      </w:r>
      <w:proofErr w:type="spellEnd"/>
      <w:r w:rsidRPr="00DC0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организаций и профессионального сообщества.</w:t>
      </w:r>
    </w:p>
    <w:p w14:paraId="2C1E16C5" w14:textId="77777777" w:rsidR="006159CE" w:rsidRPr="00457A78" w:rsidRDefault="006159CE" w:rsidP="006159CE">
      <w:pPr>
        <w:pStyle w:val="a3"/>
        <w:jc w:val="both"/>
        <w:rPr>
          <w:rFonts w:ascii="Verdana" w:hAnsi="Verdana"/>
          <w:lang w:val="ru-RU"/>
        </w:rPr>
      </w:pPr>
    </w:p>
    <w:p w14:paraId="195C4B5A" w14:textId="77777777" w:rsidR="006159CE" w:rsidRPr="004C2469" w:rsidRDefault="006159CE" w:rsidP="006159CE">
      <w:pPr>
        <w:autoSpaceDE w:val="0"/>
        <w:autoSpaceDN w:val="0"/>
        <w:spacing w:after="0" w:line="240" w:lineRule="auto"/>
        <w:ind w:right="813"/>
        <w:jc w:val="both"/>
        <w:rPr>
          <w:rFonts w:ascii="Arial" w:hAnsi="Arial" w:cs="Arial"/>
          <w:color w:val="000000"/>
          <w:lang w:val="ru-RU"/>
        </w:rPr>
      </w:pPr>
    </w:p>
    <w:p w14:paraId="04C36FA0" w14:textId="77777777" w:rsidR="006159CE" w:rsidRPr="004C2469" w:rsidRDefault="006159CE" w:rsidP="006159CE">
      <w:pPr>
        <w:autoSpaceDE w:val="0"/>
        <w:autoSpaceDN w:val="0"/>
        <w:spacing w:after="0" w:line="240" w:lineRule="auto"/>
        <w:ind w:right="813"/>
        <w:jc w:val="both"/>
        <w:rPr>
          <w:rFonts w:ascii="Arial" w:hAnsi="Arial" w:cs="Arial"/>
          <w:color w:val="000000"/>
          <w:lang w:val="ru-RU"/>
        </w:rPr>
      </w:pPr>
    </w:p>
    <w:p w14:paraId="589DFBE1" w14:textId="77777777" w:rsidR="006159CE" w:rsidRPr="004C2469" w:rsidRDefault="006159CE" w:rsidP="006159CE">
      <w:pPr>
        <w:pStyle w:val="a3"/>
        <w:rPr>
          <w:rFonts w:ascii="Verdana" w:hAnsi="Verdana"/>
          <w:lang w:val="ru-RU"/>
        </w:rPr>
      </w:pPr>
    </w:p>
    <w:p w14:paraId="55202694" w14:textId="77777777" w:rsidR="006159CE" w:rsidRPr="00F55D95" w:rsidRDefault="006159CE" w:rsidP="00F55D95">
      <w:pPr>
        <w:spacing w:after="0" w:line="240" w:lineRule="auto"/>
        <w:jc w:val="center"/>
        <w:rPr>
          <w:rFonts w:ascii="Verdana" w:hAnsi="Verdana"/>
          <w:color w:val="000000" w:themeColor="text1"/>
          <w:lang w:val="ru-RU"/>
        </w:rPr>
      </w:pPr>
    </w:p>
    <w:sectPr w:rsidR="006159CE" w:rsidRPr="00F55D9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AE0"/>
    <w:multiLevelType w:val="hybridMultilevel"/>
    <w:tmpl w:val="F1FE3C3C"/>
    <w:lvl w:ilvl="0" w:tplc="78EA1D6A">
      <w:start w:val="1"/>
      <w:numFmt w:val="decimal"/>
      <w:lvlText w:val="%1."/>
      <w:lvlJc w:val="left"/>
      <w:pPr>
        <w:ind w:left="1080" w:hanging="720"/>
      </w:pPr>
      <w:rPr>
        <w:rFonts w:ascii="Verdana" w:hAnsi="Verdana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889"/>
    <w:multiLevelType w:val="hybridMultilevel"/>
    <w:tmpl w:val="31702334"/>
    <w:lvl w:ilvl="0" w:tplc="C770C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4035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07EEE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2C488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BA71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8465F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C5AA7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306B5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FCC38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0633575"/>
    <w:multiLevelType w:val="hybridMultilevel"/>
    <w:tmpl w:val="11927312"/>
    <w:lvl w:ilvl="0" w:tplc="11D8041C">
      <w:start w:val="1"/>
      <w:numFmt w:val="decimal"/>
      <w:lvlText w:val="%1)"/>
      <w:lvlJc w:val="left"/>
      <w:pPr>
        <w:ind w:left="1080" w:hanging="720"/>
      </w:pPr>
      <w:rPr>
        <w:rFonts w:ascii="Verdana" w:hAnsi="Verdana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51EC"/>
    <w:multiLevelType w:val="hybridMultilevel"/>
    <w:tmpl w:val="79845F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6E6D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2" w:tplc="D734893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3" w:tplc="808E5C8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4" w:tplc="067865C6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</w:rPr>
    </w:lvl>
    <w:lvl w:ilvl="5" w:tplc="D8C8344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6" w:tplc="DE1EAFC2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7" w:tplc="3BB4B1E2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cs="Times New Roman" w:hint="default"/>
      </w:rPr>
    </w:lvl>
    <w:lvl w:ilvl="8" w:tplc="D696EF3A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244934EF"/>
    <w:multiLevelType w:val="hybridMultilevel"/>
    <w:tmpl w:val="E56AA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B273C"/>
    <w:multiLevelType w:val="hybridMultilevel"/>
    <w:tmpl w:val="CEC4C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84E99"/>
    <w:multiLevelType w:val="hybridMultilevel"/>
    <w:tmpl w:val="BDB6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3582B"/>
    <w:multiLevelType w:val="hybridMultilevel"/>
    <w:tmpl w:val="3FA0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C59D6"/>
    <w:multiLevelType w:val="hybridMultilevel"/>
    <w:tmpl w:val="CD6E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44D73"/>
    <w:multiLevelType w:val="hybridMultilevel"/>
    <w:tmpl w:val="2A36B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4A74"/>
    <w:multiLevelType w:val="hybridMultilevel"/>
    <w:tmpl w:val="FA38FF6A"/>
    <w:lvl w:ilvl="0" w:tplc="04BE51F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C0209"/>
    <w:multiLevelType w:val="hybridMultilevel"/>
    <w:tmpl w:val="CEC4C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90E0E"/>
    <w:multiLevelType w:val="hybridMultilevel"/>
    <w:tmpl w:val="2B1A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86324"/>
    <w:multiLevelType w:val="hybridMultilevel"/>
    <w:tmpl w:val="54E2C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E15794"/>
    <w:multiLevelType w:val="hybridMultilevel"/>
    <w:tmpl w:val="D424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3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D5"/>
    <w:rsid w:val="000350F1"/>
    <w:rsid w:val="000B6758"/>
    <w:rsid w:val="00160EA6"/>
    <w:rsid w:val="00183389"/>
    <w:rsid w:val="001F0717"/>
    <w:rsid w:val="00291A80"/>
    <w:rsid w:val="00306422"/>
    <w:rsid w:val="00323D98"/>
    <w:rsid w:val="00337873"/>
    <w:rsid w:val="00387614"/>
    <w:rsid w:val="00397366"/>
    <w:rsid w:val="00457A78"/>
    <w:rsid w:val="0047395B"/>
    <w:rsid w:val="0047479F"/>
    <w:rsid w:val="004C2469"/>
    <w:rsid w:val="004C7A12"/>
    <w:rsid w:val="005045FF"/>
    <w:rsid w:val="005176B6"/>
    <w:rsid w:val="00581443"/>
    <w:rsid w:val="005827F0"/>
    <w:rsid w:val="006159CE"/>
    <w:rsid w:val="00620F7A"/>
    <w:rsid w:val="00737AE2"/>
    <w:rsid w:val="00760EFE"/>
    <w:rsid w:val="00790DC5"/>
    <w:rsid w:val="007C2C0D"/>
    <w:rsid w:val="007D7624"/>
    <w:rsid w:val="0082105F"/>
    <w:rsid w:val="00A2699D"/>
    <w:rsid w:val="00B55B5C"/>
    <w:rsid w:val="00BB79C1"/>
    <w:rsid w:val="00BE598E"/>
    <w:rsid w:val="00C20AD3"/>
    <w:rsid w:val="00C54E91"/>
    <w:rsid w:val="00C8104B"/>
    <w:rsid w:val="00CC6145"/>
    <w:rsid w:val="00CD01F4"/>
    <w:rsid w:val="00D00D1F"/>
    <w:rsid w:val="00D86ABF"/>
    <w:rsid w:val="00DC0399"/>
    <w:rsid w:val="00DD00B5"/>
    <w:rsid w:val="00DF3548"/>
    <w:rsid w:val="00E43873"/>
    <w:rsid w:val="00EA3504"/>
    <w:rsid w:val="00EA4DA8"/>
    <w:rsid w:val="00ED0C72"/>
    <w:rsid w:val="00F02BD5"/>
    <w:rsid w:val="00F04BD5"/>
    <w:rsid w:val="00F4471A"/>
    <w:rsid w:val="00F55D95"/>
    <w:rsid w:val="00F779A6"/>
    <w:rsid w:val="00F83CC6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1572"/>
  <w15:docId w15:val="{BAD339D7-A121-CB4E-ACD8-4128F07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D5"/>
    <w:pPr>
      <w:ind w:left="720"/>
      <w:contextualSpacing/>
    </w:pPr>
  </w:style>
  <w:style w:type="table" w:styleId="a4">
    <w:name w:val="Table Grid"/>
    <w:basedOn w:val="a1"/>
    <w:uiPriority w:val="39"/>
    <w:rsid w:val="00F0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DF3548"/>
  </w:style>
  <w:style w:type="paragraph" w:customStyle="1" w:styleId="msonormalmailrucssattributepostfix">
    <w:name w:val="msonormal_mailru_css_attribute_postfix"/>
    <w:basedOn w:val="a"/>
    <w:rsid w:val="0058144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a5">
    <w:name w:val="annotation reference"/>
    <w:rsid w:val="00620F7A"/>
    <w:rPr>
      <w:sz w:val="16"/>
      <w:szCs w:val="16"/>
    </w:rPr>
  </w:style>
  <w:style w:type="paragraph" w:styleId="a6">
    <w:name w:val="annotation text"/>
    <w:basedOn w:val="a"/>
    <w:link w:val="a7"/>
    <w:rsid w:val="0062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примечания Знак"/>
    <w:basedOn w:val="a0"/>
    <w:link w:val="a6"/>
    <w:rsid w:val="00620F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2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0F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5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DC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DC0399"/>
    <w:rPr>
      <w:b/>
      <w:bCs/>
    </w:rPr>
  </w:style>
  <w:style w:type="character" w:styleId="ac">
    <w:name w:val="Hyperlink"/>
    <w:rsid w:val="00DC039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C0399"/>
    <w:rPr>
      <w:color w:val="954F72" w:themeColor="followedHyperlink"/>
      <w:u w:val="single"/>
    </w:rPr>
  </w:style>
  <w:style w:type="character" w:customStyle="1" w:styleId="palette-color4-4">
    <w:name w:val="palette-color4-4"/>
    <w:basedOn w:val="a0"/>
    <w:rsid w:val="00F55D95"/>
  </w:style>
  <w:style w:type="character" w:customStyle="1" w:styleId="apple-converted-space">
    <w:name w:val="apple-converted-space"/>
    <w:basedOn w:val="a0"/>
    <w:rsid w:val="00F55D95"/>
  </w:style>
  <w:style w:type="paragraph" w:customStyle="1" w:styleId="ae">
    <w:name w:val="a"/>
    <w:basedOn w:val="a"/>
    <w:rsid w:val="00F5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alette-color2">
    <w:name w:val="palette-color2"/>
    <w:basedOn w:val="a0"/>
    <w:rsid w:val="00F5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gress.lekpra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Arkhipova</dc:creator>
  <cp:lastModifiedBy>Александр Саверский</cp:lastModifiedBy>
  <cp:revision>3</cp:revision>
  <cp:lastPrinted>2019-05-22T22:32:00Z</cp:lastPrinted>
  <dcterms:created xsi:type="dcterms:W3CDTF">2019-05-24T08:37:00Z</dcterms:created>
  <dcterms:modified xsi:type="dcterms:W3CDTF">2019-05-24T08:40:00Z</dcterms:modified>
</cp:coreProperties>
</file>