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3BBE" w14:textId="77777777" w:rsidR="004E1161" w:rsidRDefault="004E1161">
      <w:pPr>
        <w:pStyle w:val="a5"/>
        <w:rPr>
          <w:rFonts w:ascii="Times Roman"/>
          <w:sz w:val="24"/>
          <w:szCs w:val="24"/>
        </w:rPr>
      </w:pPr>
    </w:p>
    <w:p w14:paraId="68473BBF" w14:textId="24E5722D" w:rsidR="004E1161" w:rsidRDefault="0014525C">
      <w:pPr>
        <w:pStyle w:val="a5"/>
        <w:rPr>
          <w:rFonts w:asciiTheme="minorHAnsi" w:hAnsiTheme="minorHAnsi"/>
          <w:b/>
          <w:bCs/>
          <w:sz w:val="38"/>
          <w:szCs w:val="38"/>
        </w:rPr>
      </w:pPr>
      <w:bookmarkStart w:id="0" w:name="_GoBack"/>
      <w:r>
        <w:rPr>
          <w:rFonts w:hAnsi="Times Roman"/>
          <w:b/>
          <w:bCs/>
          <w:sz w:val="38"/>
          <w:szCs w:val="38"/>
        </w:rPr>
        <w:t>Особенности</w:t>
      </w:r>
      <w:r>
        <w:rPr>
          <w:rFonts w:hAnsi="Times Roman"/>
          <w:b/>
          <w:bCs/>
          <w:sz w:val="38"/>
          <w:szCs w:val="38"/>
        </w:rPr>
        <w:t xml:space="preserve"> </w:t>
      </w:r>
      <w:r>
        <w:rPr>
          <w:rFonts w:hAnsi="Times Roman"/>
          <w:b/>
          <w:bCs/>
          <w:sz w:val="38"/>
          <w:szCs w:val="38"/>
        </w:rPr>
        <w:t>лекарственного</w:t>
      </w:r>
      <w:r>
        <w:rPr>
          <w:rFonts w:hAnsi="Times Roman"/>
          <w:b/>
          <w:bCs/>
          <w:sz w:val="38"/>
          <w:szCs w:val="38"/>
        </w:rPr>
        <w:t xml:space="preserve"> </w:t>
      </w:r>
      <w:r>
        <w:rPr>
          <w:rFonts w:hAnsi="Times Roman"/>
          <w:b/>
          <w:bCs/>
          <w:sz w:val="38"/>
          <w:szCs w:val="38"/>
        </w:rPr>
        <w:t>обеспечения</w:t>
      </w:r>
      <w:r>
        <w:rPr>
          <w:rFonts w:hAnsi="Times Roman"/>
          <w:b/>
          <w:bCs/>
          <w:sz w:val="38"/>
          <w:szCs w:val="38"/>
        </w:rPr>
        <w:t xml:space="preserve"> </w:t>
      </w:r>
      <w:r>
        <w:rPr>
          <w:rFonts w:hAnsi="Times Roman"/>
          <w:b/>
          <w:bCs/>
          <w:sz w:val="38"/>
          <w:szCs w:val="38"/>
        </w:rPr>
        <w:t>пациентов</w:t>
      </w:r>
      <w:r>
        <w:rPr>
          <w:rFonts w:hAnsi="Times Roman"/>
          <w:b/>
          <w:bCs/>
          <w:sz w:val="38"/>
          <w:szCs w:val="38"/>
        </w:rPr>
        <w:t xml:space="preserve"> </w:t>
      </w:r>
      <w:r>
        <w:rPr>
          <w:rFonts w:hAnsi="Times Roman"/>
          <w:b/>
          <w:bCs/>
          <w:sz w:val="38"/>
          <w:szCs w:val="38"/>
        </w:rPr>
        <w:t>с</w:t>
      </w:r>
      <w:r>
        <w:rPr>
          <w:rFonts w:hAnsi="Times Roman"/>
          <w:b/>
          <w:bCs/>
          <w:sz w:val="38"/>
          <w:szCs w:val="38"/>
        </w:rPr>
        <w:t xml:space="preserve"> </w:t>
      </w:r>
      <w:r>
        <w:rPr>
          <w:rFonts w:hAnsi="Times Roman"/>
          <w:b/>
          <w:bCs/>
          <w:sz w:val="38"/>
          <w:szCs w:val="38"/>
        </w:rPr>
        <w:t>орфанными</w:t>
      </w:r>
      <w:r>
        <w:rPr>
          <w:rFonts w:hAnsi="Times Roman"/>
          <w:b/>
          <w:bCs/>
          <w:sz w:val="38"/>
          <w:szCs w:val="38"/>
        </w:rPr>
        <w:t xml:space="preserve"> </w:t>
      </w:r>
      <w:r>
        <w:rPr>
          <w:rFonts w:hAnsi="Times Roman"/>
          <w:b/>
          <w:bCs/>
          <w:sz w:val="38"/>
          <w:szCs w:val="38"/>
        </w:rPr>
        <w:t>заболеваниями</w:t>
      </w:r>
    </w:p>
    <w:p w14:paraId="4D09C3CA" w14:textId="18AB27BE" w:rsidR="000463F8" w:rsidRDefault="000463F8">
      <w:pPr>
        <w:pStyle w:val="a5"/>
        <w:rPr>
          <w:rFonts w:asciiTheme="minorHAnsi" w:hAnsiTheme="minorHAnsi"/>
          <w:sz w:val="28"/>
          <w:szCs w:val="28"/>
        </w:rPr>
      </w:pPr>
      <w:r w:rsidRPr="000463F8">
        <w:rPr>
          <w:rFonts w:hAnsi="Times Roman"/>
          <w:sz w:val="28"/>
          <w:szCs w:val="28"/>
        </w:rPr>
        <w:t>Зубкова</w:t>
      </w:r>
      <w:r w:rsidRPr="000463F8">
        <w:rPr>
          <w:rFonts w:hAnsi="Times Roman"/>
          <w:sz w:val="28"/>
          <w:szCs w:val="28"/>
        </w:rPr>
        <w:t xml:space="preserve"> </w:t>
      </w:r>
      <w:r w:rsidRPr="000463F8">
        <w:rPr>
          <w:rFonts w:hAnsi="Times Roman"/>
          <w:sz w:val="28"/>
          <w:szCs w:val="28"/>
        </w:rPr>
        <w:t>Марина</w:t>
      </w:r>
      <w:r w:rsidRPr="000463F8">
        <w:rPr>
          <w:rFonts w:hAnsi="Times Roman"/>
          <w:sz w:val="28"/>
          <w:szCs w:val="28"/>
        </w:rPr>
        <w:t xml:space="preserve">, </w:t>
      </w:r>
      <w:r w:rsidRPr="000463F8">
        <w:rPr>
          <w:rFonts w:hAnsi="Times Roman"/>
          <w:sz w:val="28"/>
          <w:szCs w:val="28"/>
        </w:rPr>
        <w:t>юрисконсульт</w:t>
      </w:r>
      <w:r w:rsidRPr="000463F8">
        <w:rPr>
          <w:rFonts w:hAnsi="Times Roman"/>
          <w:sz w:val="28"/>
          <w:szCs w:val="28"/>
        </w:rPr>
        <w:t xml:space="preserve"> </w:t>
      </w:r>
      <w:r w:rsidRPr="000463F8">
        <w:rPr>
          <w:rFonts w:hAnsi="Times Roman"/>
          <w:sz w:val="28"/>
          <w:szCs w:val="28"/>
        </w:rPr>
        <w:t>«Лиги</w:t>
      </w:r>
      <w:r w:rsidRPr="000463F8">
        <w:rPr>
          <w:rFonts w:hAnsi="Times Roman"/>
          <w:sz w:val="28"/>
          <w:szCs w:val="28"/>
        </w:rPr>
        <w:t xml:space="preserve"> </w:t>
      </w:r>
      <w:r w:rsidRPr="000463F8">
        <w:rPr>
          <w:rFonts w:hAnsi="Times Roman"/>
          <w:sz w:val="28"/>
          <w:szCs w:val="28"/>
        </w:rPr>
        <w:t>пациентов»</w:t>
      </w:r>
      <w:r w:rsidRPr="000463F8">
        <w:rPr>
          <w:rFonts w:hAnsi="Times Roman"/>
          <w:sz w:val="28"/>
          <w:szCs w:val="28"/>
        </w:rPr>
        <w:t xml:space="preserve">, </w:t>
      </w:r>
      <w:r w:rsidRPr="000463F8">
        <w:rPr>
          <w:rFonts w:hAnsi="Times Roman"/>
          <w:sz w:val="28"/>
          <w:szCs w:val="28"/>
        </w:rPr>
        <w:t>к</w:t>
      </w:r>
      <w:r w:rsidRPr="000463F8">
        <w:rPr>
          <w:rFonts w:hAnsi="Times Roman"/>
          <w:sz w:val="28"/>
          <w:szCs w:val="28"/>
        </w:rPr>
        <w:t>.</w:t>
      </w:r>
      <w:r w:rsidRPr="000463F8">
        <w:rPr>
          <w:rFonts w:hAnsi="Times Roman"/>
          <w:sz w:val="28"/>
          <w:szCs w:val="28"/>
        </w:rPr>
        <w:t>м</w:t>
      </w:r>
      <w:r w:rsidRPr="000463F8">
        <w:rPr>
          <w:rFonts w:hAnsi="Times Roman"/>
          <w:sz w:val="28"/>
          <w:szCs w:val="28"/>
        </w:rPr>
        <w:t>.</w:t>
      </w:r>
      <w:r w:rsidRPr="000463F8">
        <w:rPr>
          <w:rFonts w:hAnsi="Times Roman"/>
          <w:sz w:val="28"/>
          <w:szCs w:val="28"/>
        </w:rPr>
        <w:t>н</w:t>
      </w:r>
      <w:r w:rsidRPr="000463F8">
        <w:rPr>
          <w:rFonts w:hAnsi="Times Roman"/>
          <w:sz w:val="28"/>
          <w:szCs w:val="28"/>
        </w:rPr>
        <w:t xml:space="preserve">., </w:t>
      </w:r>
      <w:r w:rsidRPr="000463F8">
        <w:rPr>
          <w:rFonts w:hAnsi="Times Roman"/>
          <w:sz w:val="28"/>
          <w:szCs w:val="28"/>
        </w:rPr>
        <w:t>генетик</w:t>
      </w:r>
      <w:r w:rsidRPr="000463F8">
        <w:rPr>
          <w:rFonts w:hAnsi="Times Roman"/>
          <w:sz w:val="28"/>
          <w:szCs w:val="28"/>
        </w:rPr>
        <w:t xml:space="preserve"> </w:t>
      </w:r>
    </w:p>
    <w:p w14:paraId="79205553" w14:textId="77777777" w:rsidR="000463F8" w:rsidRPr="000463F8" w:rsidRDefault="000463F8">
      <w:pPr>
        <w:pStyle w:val="a5"/>
        <w:rPr>
          <w:rFonts w:asciiTheme="minorHAnsi" w:hAnsiTheme="minorHAnsi"/>
          <w:sz w:val="28"/>
          <w:szCs w:val="28"/>
        </w:rPr>
      </w:pPr>
    </w:p>
    <w:p w14:paraId="4A4052B7" w14:textId="6D59F445" w:rsidR="000463F8" w:rsidRPr="000463F8" w:rsidRDefault="000463F8">
      <w:pPr>
        <w:pStyle w:val="a5"/>
        <w:spacing w:line="288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Расскажите, пожалуйста, об основных моментах системы лекарственного обеспечения для пациентов с редкими заболеваниями?</w:t>
      </w:r>
    </w:p>
    <w:p w14:paraId="68473BC1" w14:textId="55521D71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Лекарственное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обеспечение</w:t>
      </w:r>
      <w:r>
        <w:rPr>
          <w:rFonts w:ascii="Times Roman"/>
          <w:sz w:val="24"/>
          <w:szCs w:val="24"/>
        </w:rPr>
        <w:t>-</w:t>
      </w:r>
      <w:r>
        <w:rPr>
          <w:rFonts w:hAnsi="Times Roman"/>
          <w:sz w:val="24"/>
          <w:szCs w:val="24"/>
        </w:rPr>
        <w:t>это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комплекс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организационных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финансовых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нормативных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мероприятий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направленных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предоставление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населению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безопасных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качественных</w:t>
      </w:r>
      <w:r>
        <w:rPr>
          <w:rFonts w:hAnsi="Times Roman"/>
          <w:sz w:val="24"/>
          <w:szCs w:val="24"/>
        </w:rPr>
        <w:t xml:space="preserve"> 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доступных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зарегистрированных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территории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ascii="Times Roman"/>
          <w:sz w:val="24"/>
          <w:szCs w:val="24"/>
        </w:rPr>
        <w:t xml:space="preserve">. 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точки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зрения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граждан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организация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является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одним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главных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показателей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доступности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качества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стране</w:t>
      </w:r>
      <w:r>
        <w:rPr>
          <w:rFonts w:ascii="Times Roman"/>
          <w:sz w:val="24"/>
          <w:szCs w:val="24"/>
        </w:rPr>
        <w:t xml:space="preserve">. </w:t>
      </w:r>
    </w:p>
    <w:p w14:paraId="68473BC2" w14:textId="2EFCF80C" w:rsidR="004E1161" w:rsidRDefault="0014525C">
      <w:pPr>
        <w:pStyle w:val="a5"/>
        <w:spacing w:line="288" w:lineRule="auto"/>
        <w:jc w:val="both"/>
        <w:rPr>
          <w:rFonts w:ascii="Times Roman"/>
          <w:sz w:val="24"/>
          <w:szCs w:val="24"/>
        </w:rPr>
      </w:pPr>
      <w:r>
        <w:rPr>
          <w:rFonts w:hAnsi="Times Roman"/>
          <w:sz w:val="24"/>
          <w:szCs w:val="24"/>
        </w:rPr>
        <w:t xml:space="preserve"> 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основе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существующей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системы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лежит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принцип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государственной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компенсации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расходов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медикаменты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отдельных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категорий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населения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выделяемых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различным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признакам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зависимости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формы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оказания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услуг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вхождения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льготную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категорию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граждан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заболевания</w:t>
      </w:r>
      <w:r>
        <w:rPr>
          <w:rFonts w:ascii="Times Roman"/>
          <w:sz w:val="24"/>
          <w:szCs w:val="24"/>
        </w:rPr>
        <w:t xml:space="preserve">. </w:t>
      </w:r>
    </w:p>
    <w:p w14:paraId="39C4BD4D" w14:textId="0D896984" w:rsidR="000463F8" w:rsidRDefault="000463F8">
      <w:pPr>
        <w:pStyle w:val="a5"/>
        <w:spacing w:line="288" w:lineRule="auto"/>
        <w:jc w:val="both"/>
        <w:rPr>
          <w:rFonts w:ascii="Times Roman"/>
          <w:sz w:val="24"/>
          <w:szCs w:val="24"/>
        </w:rPr>
      </w:pPr>
    </w:p>
    <w:p w14:paraId="6BA1A4EC" w14:textId="7D0B0DCD" w:rsidR="000463F8" w:rsidRPr="000463F8" w:rsidRDefault="000463F8">
      <w:pPr>
        <w:pStyle w:val="a5"/>
        <w:spacing w:line="288" w:lineRule="auto"/>
        <w:jc w:val="both"/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</w:pP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Какими государственными программами регулируется лекарственное обеспечение?</w:t>
      </w:r>
    </w:p>
    <w:p w14:paraId="68473BC3" w14:textId="77777777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Реализация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пациентов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осуществляется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счет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следующих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социальных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программ</w:t>
      </w:r>
      <w:r>
        <w:rPr>
          <w:rFonts w:ascii="Times Roman"/>
          <w:sz w:val="24"/>
          <w:szCs w:val="24"/>
        </w:rPr>
        <w:t>:</w:t>
      </w:r>
    </w:p>
    <w:p w14:paraId="68473BC4" w14:textId="77777777" w:rsidR="004E1161" w:rsidRDefault="0014525C">
      <w:pPr>
        <w:pStyle w:val="a5"/>
        <w:numPr>
          <w:ilvl w:val="0"/>
          <w:numId w:val="3"/>
        </w:num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Программа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государственных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гарантий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оказания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гражданам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Российской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Федерации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бесплатной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счет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обязательного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страхования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ОМС</w:t>
      </w:r>
      <w:r>
        <w:rPr>
          <w:rFonts w:ascii="Times Roman"/>
          <w:sz w:val="24"/>
          <w:szCs w:val="24"/>
        </w:rPr>
        <w:t>).</w:t>
      </w:r>
    </w:p>
    <w:p w14:paraId="68473BC5" w14:textId="77777777" w:rsidR="004E1161" w:rsidRDefault="0014525C">
      <w:pPr>
        <w:pStyle w:val="a5"/>
        <w:numPr>
          <w:ilvl w:val="0"/>
          <w:numId w:val="3"/>
        </w:num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Государственная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социальная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отдельным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категориям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граждан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предусмотренная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Федеральным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законом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17. 07.1999</w:t>
      </w:r>
      <w:r>
        <w:rPr>
          <w:rFonts w:hAnsi="Times Roman"/>
          <w:sz w:val="24"/>
          <w:szCs w:val="24"/>
        </w:rPr>
        <w:t>г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№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178-</w:t>
      </w:r>
      <w:r>
        <w:rPr>
          <w:rFonts w:hAnsi="Times Roman"/>
          <w:sz w:val="24"/>
          <w:szCs w:val="24"/>
        </w:rPr>
        <w:t>Федеральный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закон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«О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государственной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социальной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помощи»</w:t>
      </w:r>
      <w:r>
        <w:rPr>
          <w:rFonts w:ascii="Times Roman"/>
          <w:sz w:val="24"/>
          <w:szCs w:val="24"/>
        </w:rPr>
        <w:t>.</w:t>
      </w:r>
    </w:p>
    <w:p w14:paraId="68473BC6" w14:textId="77777777" w:rsidR="004E1161" w:rsidRDefault="0014525C">
      <w:pPr>
        <w:pStyle w:val="a5"/>
        <w:numPr>
          <w:ilvl w:val="0"/>
          <w:numId w:val="3"/>
        </w:num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Лекарственное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отдельных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категорий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граждан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больных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отдельными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видами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заболеваний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входящих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региональные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перечни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средствами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изделиями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назначения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отпускаемыми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рецептам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врачей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бесплатно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5- : </w:t>
      </w:r>
      <w:r>
        <w:rPr>
          <w:rFonts w:hAnsi="Times Roman"/>
          <w:sz w:val="24"/>
          <w:szCs w:val="24"/>
        </w:rPr>
        <w:t>скидкой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амбулаторно</w:t>
      </w:r>
      <w:r>
        <w:rPr>
          <w:rFonts w:ascii="Times Roman"/>
          <w:sz w:val="24"/>
          <w:szCs w:val="24"/>
        </w:rPr>
        <w:t>-</w:t>
      </w:r>
      <w:r>
        <w:rPr>
          <w:rFonts w:hAnsi="Times Roman"/>
          <w:sz w:val="24"/>
          <w:szCs w:val="24"/>
        </w:rPr>
        <w:t>поликлинической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осуществляемой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соответствии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Постановлением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Правительства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30 </w:t>
      </w:r>
      <w:r>
        <w:rPr>
          <w:rFonts w:hAnsi="Times Roman"/>
          <w:sz w:val="24"/>
          <w:szCs w:val="24"/>
        </w:rPr>
        <w:t>июля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1994 </w:t>
      </w:r>
      <w:r>
        <w:rPr>
          <w:rFonts w:hAnsi="Times Roman"/>
          <w:sz w:val="24"/>
          <w:szCs w:val="24"/>
        </w:rPr>
        <w:t>г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№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890 </w:t>
      </w:r>
      <w:r>
        <w:rPr>
          <w:rFonts w:hAnsi="Times Roman"/>
          <w:sz w:val="24"/>
          <w:szCs w:val="24"/>
        </w:rPr>
        <w:t>«О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государственной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поддержке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развития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промышленности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улучшении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населения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учреждений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здравоохранения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средствами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изделиями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назначения»</w:t>
      </w:r>
      <w:r>
        <w:rPr>
          <w:rFonts w:ascii="Times Roman"/>
          <w:sz w:val="24"/>
          <w:szCs w:val="24"/>
        </w:rPr>
        <w:t>.</w:t>
      </w:r>
    </w:p>
    <w:p w14:paraId="68473BC7" w14:textId="77777777" w:rsidR="004E1161" w:rsidRDefault="0014525C">
      <w:pPr>
        <w:pStyle w:val="a5"/>
        <w:numPr>
          <w:ilvl w:val="0"/>
          <w:numId w:val="3"/>
        </w:num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Программа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14 </w:t>
      </w:r>
      <w:r>
        <w:rPr>
          <w:rFonts w:hAnsi="Times Roman"/>
          <w:sz w:val="24"/>
          <w:szCs w:val="24"/>
        </w:rPr>
        <w:t>высокозатратным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заболеваниям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соответствии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утвержденным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Правительством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перечнем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централизованно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закупаемых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счет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бюджета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Постановление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Правительства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27.03.2020 </w:t>
      </w:r>
      <w:r>
        <w:rPr>
          <w:rFonts w:hAnsi="Times Roman"/>
          <w:sz w:val="24"/>
          <w:szCs w:val="24"/>
        </w:rPr>
        <w:t>№</w:t>
      </w:r>
      <w:r>
        <w:rPr>
          <w:rFonts w:ascii="Times Roman"/>
          <w:sz w:val="24"/>
          <w:szCs w:val="24"/>
        </w:rPr>
        <w:t xml:space="preserve">344 </w:t>
      </w:r>
      <w:r>
        <w:rPr>
          <w:rFonts w:hAnsi="Times Roman"/>
          <w:sz w:val="24"/>
          <w:szCs w:val="24"/>
        </w:rPr>
        <w:t>«О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внесении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изменений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Постановление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Правительства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26 </w:t>
      </w:r>
      <w:r>
        <w:rPr>
          <w:rFonts w:hAnsi="Times Roman"/>
          <w:sz w:val="24"/>
          <w:szCs w:val="24"/>
        </w:rPr>
        <w:t>ноября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2018 </w:t>
      </w:r>
      <w:r>
        <w:rPr>
          <w:rFonts w:hAnsi="Times Roman"/>
          <w:sz w:val="24"/>
          <w:szCs w:val="24"/>
        </w:rPr>
        <w:t>г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№</w:t>
      </w:r>
      <w:r>
        <w:rPr>
          <w:rFonts w:ascii="Times Roman"/>
          <w:sz w:val="24"/>
          <w:szCs w:val="24"/>
        </w:rPr>
        <w:t>1416</w:t>
      </w:r>
      <w:r>
        <w:rPr>
          <w:rFonts w:hAnsi="Times Roman"/>
          <w:sz w:val="24"/>
          <w:szCs w:val="24"/>
        </w:rPr>
        <w:t>»</w:t>
      </w:r>
      <w:r>
        <w:rPr>
          <w:rFonts w:ascii="Times Roman"/>
          <w:sz w:val="24"/>
          <w:szCs w:val="24"/>
        </w:rPr>
        <w:t>).</w:t>
      </w:r>
      <w:r>
        <w:rPr>
          <w:rFonts w:hAnsi="Times Roman"/>
          <w:sz w:val="24"/>
          <w:szCs w:val="24"/>
        </w:rPr>
        <w:t>Финансовое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расходов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организационные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мероприятия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связанные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обеспечением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препаратами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предназначенными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больных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программы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ВЗН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отражено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08.12.2020 </w:t>
      </w:r>
      <w:r>
        <w:rPr>
          <w:rFonts w:hAnsi="Times Roman"/>
          <w:sz w:val="24"/>
          <w:szCs w:val="24"/>
        </w:rPr>
        <w:t>№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385 </w:t>
      </w:r>
      <w:r>
        <w:rPr>
          <w:rFonts w:hAnsi="Times Roman"/>
          <w:sz w:val="24"/>
          <w:szCs w:val="24"/>
        </w:rPr>
        <w:lastRenderedPageBreak/>
        <w:t>ФЗ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федеральном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бюджете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2021 </w:t>
      </w:r>
      <w:r>
        <w:rPr>
          <w:rFonts w:hAnsi="Times Roman"/>
          <w:sz w:val="24"/>
          <w:szCs w:val="24"/>
        </w:rPr>
        <w:t>г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плановый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период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2022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2023 </w:t>
      </w:r>
      <w:r>
        <w:rPr>
          <w:rFonts w:hAnsi="Times Roman"/>
          <w:sz w:val="24"/>
          <w:szCs w:val="24"/>
        </w:rPr>
        <w:t>годов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таблица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69).</w:t>
      </w:r>
    </w:p>
    <w:p w14:paraId="68473BC8" w14:textId="77777777" w:rsidR="004E1161" w:rsidRDefault="0014525C">
      <w:pPr>
        <w:pStyle w:val="a5"/>
        <w:numPr>
          <w:ilvl w:val="0"/>
          <w:numId w:val="3"/>
        </w:num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Перечень</w:t>
      </w:r>
      <w:r>
        <w:rPr>
          <w:rFonts w:hAnsi="Times Roman"/>
          <w:sz w:val="24"/>
          <w:szCs w:val="24"/>
        </w:rPr>
        <w:t xml:space="preserve"> </w:t>
      </w:r>
      <w:proofErr w:type="spellStart"/>
      <w:r>
        <w:rPr>
          <w:rFonts w:hAnsi="Times Roman"/>
          <w:sz w:val="24"/>
          <w:szCs w:val="24"/>
        </w:rPr>
        <w:t>жизнеугрожающих</w:t>
      </w:r>
      <w:proofErr w:type="spellEnd"/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хронических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прогрессирующих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редких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орфанных</w:t>
      </w:r>
      <w:r>
        <w:rPr>
          <w:rFonts w:ascii="Times Roman"/>
          <w:sz w:val="24"/>
          <w:szCs w:val="24"/>
        </w:rPr>
        <w:t xml:space="preserve">) </w:t>
      </w:r>
      <w:r>
        <w:rPr>
          <w:rFonts w:hAnsi="Times Roman"/>
          <w:sz w:val="24"/>
          <w:szCs w:val="24"/>
        </w:rPr>
        <w:t>заболеваний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приводящих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сокращению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продолжительности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жизни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граждан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или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инвалидности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определен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постановлением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правительства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26 </w:t>
      </w:r>
      <w:r>
        <w:rPr>
          <w:rFonts w:hAnsi="Times Roman"/>
          <w:sz w:val="24"/>
          <w:szCs w:val="24"/>
        </w:rPr>
        <w:t>апреля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2012 </w:t>
      </w:r>
      <w:r>
        <w:rPr>
          <w:rFonts w:hAnsi="Times Roman"/>
          <w:sz w:val="24"/>
          <w:szCs w:val="24"/>
        </w:rPr>
        <w:t>года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N 403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«О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порядке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ведения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регистра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лиц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страдающих</w:t>
      </w:r>
      <w:r>
        <w:rPr>
          <w:rFonts w:hAnsi="Times Roman"/>
          <w:sz w:val="24"/>
          <w:szCs w:val="24"/>
        </w:rPr>
        <w:t xml:space="preserve"> </w:t>
      </w:r>
      <w:proofErr w:type="spellStart"/>
      <w:r>
        <w:rPr>
          <w:rFonts w:hAnsi="Times Roman"/>
          <w:sz w:val="24"/>
          <w:szCs w:val="24"/>
        </w:rPr>
        <w:t>жизнеугрожающими</w:t>
      </w:r>
      <w:proofErr w:type="spellEnd"/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хроническими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прогрессирующими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редкими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орфанными</w:t>
      </w:r>
      <w:r>
        <w:rPr>
          <w:rFonts w:ascii="Times Roman"/>
          <w:sz w:val="24"/>
          <w:szCs w:val="24"/>
        </w:rPr>
        <w:t xml:space="preserve">) </w:t>
      </w:r>
      <w:r>
        <w:rPr>
          <w:rFonts w:hAnsi="Times Roman"/>
          <w:sz w:val="24"/>
          <w:szCs w:val="24"/>
        </w:rPr>
        <w:t>заболеваниями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приводящими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сокращению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продолжительности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жизни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граждан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или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инвалидности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его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регионального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сегмента»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изменениями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5 </w:t>
      </w:r>
      <w:r>
        <w:rPr>
          <w:rFonts w:hAnsi="Times Roman"/>
          <w:sz w:val="24"/>
          <w:szCs w:val="24"/>
        </w:rPr>
        <w:t>июня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2020 </w:t>
      </w:r>
      <w:r>
        <w:rPr>
          <w:rFonts w:hAnsi="Times Roman"/>
          <w:sz w:val="24"/>
          <w:szCs w:val="24"/>
        </w:rPr>
        <w:t>года</w:t>
      </w:r>
      <w:r>
        <w:rPr>
          <w:rFonts w:ascii="Times Roman"/>
          <w:sz w:val="24"/>
          <w:szCs w:val="24"/>
        </w:rPr>
        <w:t>)</w:t>
      </w:r>
    </w:p>
    <w:p w14:paraId="68473BCD" w14:textId="0267D71C" w:rsidR="004E1161" w:rsidRDefault="000463F8">
      <w:pPr>
        <w:pStyle w:val="A6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 xml:space="preserve"> </w:t>
      </w:r>
    </w:p>
    <w:p w14:paraId="68473BCE" w14:textId="57A9F174" w:rsidR="004E1161" w:rsidRPr="000463F8" w:rsidRDefault="000463F8">
      <w:pPr>
        <w:pStyle w:val="a5"/>
        <w:spacing w:line="288" w:lineRule="auto"/>
        <w:jc w:val="both"/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</w:pP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Поясните</w:t>
      </w:r>
      <w:r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,</w:t>
      </w: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 xml:space="preserve"> что такое о</w:t>
      </w:r>
      <w:r w:rsidR="0014525C"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ригинальны</w:t>
      </w: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й</w:t>
      </w:r>
      <w:r w:rsidR="0014525C"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 xml:space="preserve"> препарат</w:t>
      </w: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 xml:space="preserve"> и </w:t>
      </w:r>
      <w:r w:rsidR="0014525C"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дженерик</w:t>
      </w: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?</w:t>
      </w:r>
    </w:p>
    <w:p w14:paraId="68473BCF" w14:textId="77777777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>Часто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остро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стоит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вопрос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замене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препарата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процессе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лечения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Несмотря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наличие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составе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единого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активного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вещества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обычно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отличия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между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препаратами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затрагивают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способ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производства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состав</w:t>
      </w:r>
      <w:r>
        <w:rPr>
          <w:rFonts w:hAnsi="Times Roman"/>
          <w:sz w:val="24"/>
          <w:szCs w:val="24"/>
        </w:rPr>
        <w:t xml:space="preserve"> </w:t>
      </w: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сопутствующих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компонентов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форму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выпуска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Согласно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законодательству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врачи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обязаны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назначать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препараты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строго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МНН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торговому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наименованию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связи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этим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гарантий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что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следующий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раз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пациенту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будет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выдан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именно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этот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препарат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дженерик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процессе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длительного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лечения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одному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тому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же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пациенту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может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быть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выдано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несколько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разных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дженериков</w:t>
      </w:r>
      <w:r>
        <w:rPr>
          <w:rFonts w:ascii="Times Roman"/>
          <w:sz w:val="24"/>
          <w:szCs w:val="24"/>
        </w:rPr>
        <w:t>.</w:t>
      </w:r>
    </w:p>
    <w:p w14:paraId="68473BD0" w14:textId="77777777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 xml:space="preserve"> 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сегодняшний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день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существуют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исследования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некоторым</w:t>
      </w:r>
      <w:r>
        <w:rPr>
          <w:rFonts w:hAnsi="Times Roman"/>
          <w:sz w:val="24"/>
          <w:szCs w:val="24"/>
        </w:rPr>
        <w:t xml:space="preserve"> </w:t>
      </w:r>
      <w:proofErr w:type="spellStart"/>
      <w:r>
        <w:rPr>
          <w:rFonts w:hAnsi="Times Roman"/>
          <w:sz w:val="24"/>
          <w:szCs w:val="24"/>
        </w:rPr>
        <w:t>нозоологиям</w:t>
      </w:r>
      <w:proofErr w:type="spellEnd"/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последствиях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замены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оригинального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препарата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дженерики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Около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половины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пациентов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отмечают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возникновение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нежелательных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явлений</w:t>
      </w:r>
      <w:r>
        <w:rPr>
          <w:rFonts w:ascii="Times Roman"/>
          <w:sz w:val="24"/>
          <w:szCs w:val="24"/>
        </w:rPr>
        <w:t>.</w:t>
      </w:r>
    </w:p>
    <w:p w14:paraId="68473BDC" w14:textId="6E5ADC04" w:rsidR="004E1161" w:rsidRPr="000463F8" w:rsidRDefault="004E1161" w:rsidP="000463F8">
      <w:pPr>
        <w:pStyle w:val="a5"/>
        <w:spacing w:line="288" w:lineRule="auto"/>
        <w:jc w:val="both"/>
        <w:rPr>
          <w:rFonts w:ascii="Times Roman" w:eastAsia="Times Roman" w:hAnsi="Times Roman" w:cs="Times Roman"/>
          <w:b/>
          <w:bCs/>
          <w:i/>
          <w:iCs/>
          <w:sz w:val="24"/>
          <w:szCs w:val="24"/>
        </w:rPr>
      </w:pPr>
    </w:p>
    <w:p w14:paraId="68473BDD" w14:textId="7B7A9E78" w:rsidR="004E1161" w:rsidRPr="000463F8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</w:pPr>
      <w:r w:rsidRPr="000463F8">
        <w:rPr>
          <w:rFonts w:ascii="Times Roman"/>
          <w:i/>
          <w:iCs/>
          <w:sz w:val="24"/>
          <w:szCs w:val="24"/>
        </w:rPr>
        <w:t xml:space="preserve"> </w:t>
      </w:r>
      <w:r w:rsidR="000463F8"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Есть ли особенности в п</w:t>
      </w: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оряд</w:t>
      </w:r>
      <w:r w:rsidR="000463F8"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>ке</w:t>
      </w:r>
      <w:r w:rsidRPr="000463F8">
        <w:rPr>
          <w:rFonts w:ascii="Times Roman" w:eastAsia="Times Roman" w:hAnsi="Times Roman" w:cs="Times Roman"/>
          <w:b/>
          <w:bCs/>
          <w:i/>
          <w:iCs/>
          <w:sz w:val="28"/>
          <w:szCs w:val="28"/>
        </w:rPr>
        <w:t xml:space="preserve"> назначения незарегистрированных в РФ лекарственных препаратов.</w:t>
      </w:r>
    </w:p>
    <w:p w14:paraId="68473BDE" w14:textId="77777777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i/>
          <w:iCs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случае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необходимости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индивидуального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применения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жизненным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показанием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незарегистрированных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территории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решение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назначении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указанного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препарата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принимается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консилиумом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федеральной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специализированной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организации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оформляется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протоколом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proofErr w:type="spellStart"/>
      <w:r>
        <w:rPr>
          <w:rFonts w:hAnsi="Times Roman"/>
          <w:sz w:val="24"/>
          <w:szCs w:val="24"/>
        </w:rPr>
        <w:t>подписыватся</w:t>
      </w:r>
      <w:proofErr w:type="spellEnd"/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руководителем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федеральной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специализированной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организации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согласно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приказу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09.08.2005 </w:t>
      </w:r>
      <w:r>
        <w:rPr>
          <w:rFonts w:hAnsi="Times Roman"/>
          <w:sz w:val="24"/>
          <w:szCs w:val="24"/>
        </w:rPr>
        <w:t>г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№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494 </w:t>
      </w:r>
      <w:r>
        <w:rPr>
          <w:rFonts w:hAnsi="Times Roman"/>
          <w:sz w:val="24"/>
          <w:szCs w:val="24"/>
        </w:rPr>
        <w:t>«О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порядке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применения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больных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жизненным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показаниям»</w:t>
      </w:r>
      <w:r>
        <w:rPr>
          <w:rFonts w:ascii="Times Roman"/>
          <w:sz w:val="24"/>
          <w:szCs w:val="24"/>
        </w:rPr>
        <w:t>.</w:t>
      </w:r>
    </w:p>
    <w:p w14:paraId="68473BDF" w14:textId="77777777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 xml:space="preserve">  </w:t>
      </w:r>
      <w:r>
        <w:rPr>
          <w:rFonts w:hAnsi="Times Roman"/>
          <w:sz w:val="24"/>
          <w:szCs w:val="24"/>
        </w:rPr>
        <w:t>Административный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регламент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предоставлению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государственной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услуги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выдаче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разрешений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ввоз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территорию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конкретной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партии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незарегистрированных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оказания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жизненным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показаниям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конкретного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пациента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утвержден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приказом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МЗ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02.08.2012 </w:t>
      </w:r>
      <w:r>
        <w:rPr>
          <w:rFonts w:hAnsi="Times Roman"/>
          <w:sz w:val="24"/>
          <w:szCs w:val="24"/>
        </w:rPr>
        <w:t>№</w:t>
      </w:r>
      <w:r>
        <w:rPr>
          <w:rFonts w:ascii="Times Roman"/>
          <w:sz w:val="24"/>
          <w:szCs w:val="24"/>
        </w:rPr>
        <w:t>58</w:t>
      </w:r>
      <w:r>
        <w:rPr>
          <w:rFonts w:hAnsi="Times Roman"/>
          <w:sz w:val="24"/>
          <w:szCs w:val="24"/>
        </w:rPr>
        <w:t>н</w:t>
      </w:r>
      <w:r>
        <w:rPr>
          <w:rFonts w:ascii="Times Roman"/>
          <w:sz w:val="24"/>
          <w:szCs w:val="24"/>
        </w:rPr>
        <w:t xml:space="preserve">.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данном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приказе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определен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круг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заявителей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предоставление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государственной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услуги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среди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которых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том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числе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медицинские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организации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оказания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помощи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жизненным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показаниям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конкретного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пациента</w:t>
      </w:r>
      <w:r>
        <w:rPr>
          <w:rFonts w:ascii="Times Roman"/>
          <w:sz w:val="24"/>
          <w:szCs w:val="24"/>
        </w:rPr>
        <w:t>.</w:t>
      </w:r>
    </w:p>
    <w:p w14:paraId="68473BE0" w14:textId="77777777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hAnsi="Times Roman"/>
          <w:sz w:val="24"/>
          <w:szCs w:val="24"/>
        </w:rPr>
        <w:t xml:space="preserve">  </w:t>
      </w:r>
      <w:r>
        <w:rPr>
          <w:rFonts w:hAnsi="Times Roman"/>
          <w:sz w:val="24"/>
          <w:szCs w:val="24"/>
        </w:rPr>
        <w:t>Порядок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ввоза</w:t>
      </w:r>
      <w:r>
        <w:rPr>
          <w:rFonts w:hAnsi="Times Roman"/>
          <w:sz w:val="24"/>
          <w:szCs w:val="24"/>
        </w:rPr>
        <w:t xml:space="preserve">  </w:t>
      </w:r>
      <w:r>
        <w:rPr>
          <w:rFonts w:hAnsi="Times Roman"/>
          <w:sz w:val="24"/>
          <w:szCs w:val="24"/>
        </w:rPr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территорию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Российской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Федерации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предназначенных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применения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перечень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юридических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лиц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которые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могут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ввозить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территорию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Российской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Федерации</w:t>
      </w:r>
      <w:r>
        <w:rPr>
          <w:rFonts w:ascii="Times Roman"/>
          <w:sz w:val="24"/>
          <w:szCs w:val="24"/>
        </w:rPr>
        <w:t xml:space="preserve">, </w:t>
      </w:r>
      <w:r>
        <w:rPr>
          <w:rFonts w:hAnsi="Times Roman"/>
          <w:sz w:val="24"/>
          <w:szCs w:val="24"/>
        </w:rPr>
        <w:t>определены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Постановлении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Правительства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от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29.09.2010 </w:t>
      </w:r>
      <w:r>
        <w:rPr>
          <w:rFonts w:hAnsi="Times Roman"/>
          <w:sz w:val="24"/>
          <w:szCs w:val="24"/>
        </w:rPr>
        <w:t>№</w:t>
      </w:r>
      <w:r>
        <w:rPr>
          <w:rFonts w:ascii="Times Roman"/>
          <w:sz w:val="24"/>
          <w:szCs w:val="24"/>
        </w:rPr>
        <w:t>771 (</w:t>
      </w:r>
      <w:proofErr w:type="spellStart"/>
      <w:r>
        <w:rPr>
          <w:rFonts w:hAnsi="Times Roman"/>
          <w:sz w:val="24"/>
          <w:szCs w:val="24"/>
        </w:rPr>
        <w:t>ред</w:t>
      </w:r>
      <w:r>
        <w:rPr>
          <w:rFonts w:ascii="Times Roman"/>
          <w:sz w:val="24"/>
          <w:szCs w:val="24"/>
        </w:rPr>
        <w:t>.</w:t>
      </w:r>
      <w:r>
        <w:rPr>
          <w:rFonts w:hAnsi="Times Roman"/>
          <w:sz w:val="24"/>
          <w:szCs w:val="24"/>
        </w:rPr>
        <w:t>от</w:t>
      </w:r>
      <w:proofErr w:type="spellEnd"/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28.12.2016) </w:t>
      </w:r>
      <w:r>
        <w:rPr>
          <w:rFonts w:hAnsi="Times Roman"/>
          <w:sz w:val="24"/>
          <w:szCs w:val="24"/>
        </w:rPr>
        <w:t>«О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порядке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ввоза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lastRenderedPageBreak/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применения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территорию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</w:t>
      </w:r>
      <w:r>
        <w:rPr>
          <w:rFonts w:hAnsi="Times Roman"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>(</w:t>
      </w:r>
      <w:r>
        <w:rPr>
          <w:rFonts w:hAnsi="Times Roman"/>
          <w:sz w:val="24"/>
          <w:szCs w:val="24"/>
        </w:rPr>
        <w:t>вместе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«Правилами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ввоза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лекарственных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средств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для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медицинского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применения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на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территорию</w:t>
      </w:r>
      <w:r>
        <w:rPr>
          <w:rFonts w:hAnsi="Times Roman"/>
          <w:sz w:val="24"/>
          <w:szCs w:val="24"/>
        </w:rPr>
        <w:t xml:space="preserve"> </w:t>
      </w:r>
      <w:r>
        <w:rPr>
          <w:rFonts w:hAnsi="Times Roman"/>
          <w:sz w:val="24"/>
          <w:szCs w:val="24"/>
        </w:rPr>
        <w:t>РФ»</w:t>
      </w:r>
      <w:r>
        <w:rPr>
          <w:rFonts w:ascii="Times Roman"/>
          <w:sz w:val="24"/>
          <w:szCs w:val="24"/>
        </w:rPr>
        <w:t>)</w:t>
      </w:r>
    </w:p>
    <w:p w14:paraId="68473BE1" w14:textId="77777777" w:rsidR="004E1161" w:rsidRDefault="0014525C">
      <w:pPr>
        <w:pStyle w:val="a5"/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 </w:t>
      </w:r>
    </w:p>
    <w:p w14:paraId="68473BE3" w14:textId="45201C06" w:rsidR="004E1161" w:rsidRPr="000463F8" w:rsidRDefault="0014525C" w:rsidP="000463F8">
      <w:pPr>
        <w:pStyle w:val="a5"/>
        <w:spacing w:line="288" w:lineRule="auto"/>
        <w:jc w:val="both"/>
        <w:rPr>
          <w:rFonts w:asciiTheme="minorHAnsi" w:eastAsia="Times Roman" w:hAnsiTheme="minorHAnsi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  </w:t>
      </w:r>
      <w:r w:rsidR="000463F8">
        <w:rPr>
          <w:rFonts w:asciiTheme="minorHAnsi" w:hAnsiTheme="minorHAnsi"/>
          <w:b/>
          <w:bCs/>
          <w:sz w:val="24"/>
          <w:szCs w:val="24"/>
        </w:rPr>
        <w:t xml:space="preserve"> </w:t>
      </w:r>
      <w:bookmarkEnd w:id="0"/>
    </w:p>
    <w:sectPr w:rsidR="004E1161" w:rsidRPr="000463F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4032" w14:textId="77777777" w:rsidR="00661EDD" w:rsidRDefault="00661EDD">
      <w:r>
        <w:separator/>
      </w:r>
    </w:p>
  </w:endnote>
  <w:endnote w:type="continuationSeparator" w:id="0">
    <w:p w14:paraId="144D2391" w14:textId="77777777" w:rsidR="00661EDD" w:rsidRDefault="0066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panose1 w:val="00000000000000000000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A0B3" w14:textId="77777777" w:rsidR="00661EDD" w:rsidRDefault="00661EDD">
      <w:r>
        <w:separator/>
      </w:r>
    </w:p>
  </w:footnote>
  <w:footnote w:type="continuationSeparator" w:id="0">
    <w:p w14:paraId="0C258F9C" w14:textId="77777777" w:rsidR="00661EDD" w:rsidRDefault="0066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BB8"/>
    <w:multiLevelType w:val="multilevel"/>
    <w:tmpl w:val="266422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</w:abstractNum>
  <w:abstractNum w:abstractNumId="1" w15:restartNumberingAfterBreak="0">
    <w:nsid w:val="18E00DE8"/>
    <w:multiLevelType w:val="multilevel"/>
    <w:tmpl w:val="4F26B46E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 w15:restartNumberingAfterBreak="0">
    <w:nsid w:val="1F7A3DEF"/>
    <w:multiLevelType w:val="multilevel"/>
    <w:tmpl w:val="8274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34492209"/>
    <w:multiLevelType w:val="multilevel"/>
    <w:tmpl w:val="F4AE4D1E"/>
    <w:styleLink w:val="List1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" w15:restartNumberingAfterBreak="0">
    <w:nsid w:val="3F141996"/>
    <w:multiLevelType w:val="multilevel"/>
    <w:tmpl w:val="96FCE8F8"/>
    <w:styleLink w:val="List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</w:abstractNum>
  <w:abstractNum w:abstractNumId="5" w15:restartNumberingAfterBreak="0">
    <w:nsid w:val="47A1425E"/>
    <w:multiLevelType w:val="multilevel"/>
    <w:tmpl w:val="8A9E6C98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6" w15:restartNumberingAfterBreak="0">
    <w:nsid w:val="6DAF1C1D"/>
    <w:multiLevelType w:val="multilevel"/>
    <w:tmpl w:val="724C51D0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161"/>
    <w:rsid w:val="000463F8"/>
    <w:rsid w:val="0014525C"/>
    <w:rsid w:val="004551DA"/>
    <w:rsid w:val="004E1161"/>
    <w:rsid w:val="00661EDD"/>
    <w:rsid w:val="009F29F2"/>
    <w:rsid w:val="00C70B64"/>
    <w:rsid w:val="00C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73BBE"/>
  <w15:docId w15:val="{3E844A1E-D137-4CBF-A58E-B84E03D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a"/>
    <w:pPr>
      <w:numPr>
        <w:numId w:val="3"/>
      </w:numPr>
    </w:pPr>
  </w:style>
  <w:style w:type="numbering" w:customStyle="1" w:styleId="a">
    <w:name w:val="С числами"/>
    <w:pPr>
      <w:numPr>
        <w:numId w:val="7"/>
      </w:numPr>
    </w:pPr>
  </w:style>
  <w:style w:type="paragraph" w:customStyle="1" w:styleId="A6">
    <w:name w:val="Текстовый блок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1">
    <w:name w:val="List 1"/>
    <w:basedOn w:val="a7"/>
    <w:pPr>
      <w:numPr>
        <w:numId w:val="6"/>
      </w:numPr>
    </w:pPr>
  </w:style>
  <w:style w:type="numbering" w:customStyle="1" w:styleId="a7">
    <w:name w:val="Пункт"/>
  </w:style>
  <w:style w:type="paragraph" w:styleId="a8">
    <w:name w:val="header"/>
    <w:basedOn w:val="a0"/>
    <w:link w:val="a9"/>
    <w:uiPriority w:val="99"/>
    <w:unhideWhenUsed/>
    <w:rsid w:val="00CB0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B06CA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CB06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B06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Andreeva, Tatiana</dc:creator>
  <cp:lastModifiedBy>Александр Саверский</cp:lastModifiedBy>
  <cp:revision>2</cp:revision>
  <dcterms:created xsi:type="dcterms:W3CDTF">2021-05-26T10:03:00Z</dcterms:created>
  <dcterms:modified xsi:type="dcterms:W3CDTF">2021-05-26T10:03:00Z</dcterms:modified>
</cp:coreProperties>
</file>